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3"/>
        <w:gridCol w:w="5142"/>
      </w:tblGrid>
      <w:tr w:rsidR="00146EA7" w:rsidTr="00956530">
        <w:tc>
          <w:tcPr>
            <w:tcW w:w="5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6EA7" w:rsidRPr="00300942" w:rsidRDefault="00146EA7" w:rsidP="00886F78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00942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9125" cy="7334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Секретариат Совета (ассоциации)</w:t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</w:t>
            </w:r>
            <w:r w:rsidRPr="007A162B"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</w:p>
          <w:p w:rsidR="007A162B" w:rsidRPr="007A162B" w:rsidRDefault="007A162B" w:rsidP="007A162B">
            <w:pPr>
              <w:shd w:val="clear" w:color="auto" w:fill="FFFFFF"/>
              <w:ind w:left="-142" w:right="-20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62B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7A162B" w:rsidRPr="006A38A2" w:rsidRDefault="007A162B" w:rsidP="007A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38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ИНСТРУКТИВНО-МЕТОДИЧЕСКОЕ </w:t>
            </w:r>
          </w:p>
          <w:p w:rsidR="007A162B" w:rsidRPr="006A38A2" w:rsidRDefault="007A162B" w:rsidP="007A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38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ПИСЬМО</w:t>
            </w:r>
          </w:p>
          <w:p w:rsidR="00146EA7" w:rsidRDefault="00146EA7" w:rsidP="00886F78">
            <w:pPr>
              <w:widowControl/>
              <w:spacing w:line="276" w:lineRule="auto"/>
              <w:jc w:val="center"/>
              <w:rPr>
                <w:rFonts w:eastAsia="Times New Roman"/>
                <w:sz w:val="12"/>
                <w:szCs w:val="12"/>
                <w:lang w:eastAsia="en-US"/>
              </w:rPr>
            </w:pPr>
          </w:p>
          <w:p w:rsidR="00146EA7" w:rsidRPr="00333A2D" w:rsidRDefault="007A162B" w:rsidP="00532930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</w:pPr>
            <w:r w:rsidRPr="00333A2D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>от</w:t>
            </w:r>
            <w:r w:rsidR="00540E23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r w:rsidR="00020F44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1</w:t>
            </w:r>
            <w:r w:rsidR="009D79EC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2</w:t>
            </w:r>
            <w:r w:rsidR="006A675E" w:rsidRPr="00377E28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.0</w:t>
            </w:r>
            <w:r w:rsidR="009D79EC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2</w:t>
            </w:r>
            <w:r w:rsidR="006A675E" w:rsidRPr="00377E28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.20</w:t>
            </w:r>
            <w:r w:rsidR="009D79EC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20</w:t>
            </w:r>
            <w:r w:rsidR="00540E23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</w:t>
            </w:r>
            <w:r w:rsidR="005C2BA4">
              <w:rPr>
                <w:rFonts w:ascii="Times New Roman" w:eastAsia="Times New Roman" w:hAnsi="Times New Roman" w:cs="Times New Roman"/>
                <w:sz w:val="28"/>
                <w:szCs w:val="32"/>
                <w:lang w:eastAsia="en-US"/>
              </w:rPr>
              <w:t xml:space="preserve"> № </w:t>
            </w:r>
            <w:r w:rsidR="00020F44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2-1/</w:t>
            </w:r>
            <w:r w:rsidR="009D79EC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6</w:t>
            </w:r>
            <w:r w:rsidR="00860C23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 xml:space="preserve"> </w:t>
            </w:r>
            <w:r w:rsidR="005C2BA4" w:rsidRPr="005C2BA4">
              <w:rPr>
                <w:rFonts w:ascii="Times New Roman" w:eastAsia="Times New Roman" w:hAnsi="Times New Roman" w:cs="Times New Roman"/>
                <w:sz w:val="28"/>
                <w:szCs w:val="32"/>
                <w:u w:val="single"/>
                <w:lang w:eastAsia="en-US"/>
              </w:rPr>
              <w:t>ИМП</w:t>
            </w:r>
          </w:p>
          <w:p w:rsidR="00146EA7" w:rsidRDefault="00146EA7" w:rsidP="00886F78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146EA7" w:rsidRDefault="00146EA7" w:rsidP="00886F78">
            <w:pPr>
              <w:widowControl/>
              <w:autoSpaceDE/>
              <w:adjustRightInd/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tbl>
            <w:tblPr>
              <w:tblW w:w="4755" w:type="dxa"/>
              <w:tblInd w:w="427" w:type="dxa"/>
              <w:tblBorders>
                <w:top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4050"/>
              <w:gridCol w:w="345"/>
            </w:tblGrid>
            <w:tr w:rsidR="00146EA7" w:rsidTr="00886F78">
              <w:trPr>
                <w:trHeight w:val="36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rPr>
                      <w:rFonts w:eastAsia="Times New Roman"/>
                      <w:color w:val="FFFFFF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0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auto"/>
                  </w:tcBorders>
                </w:tcPr>
                <w:p w:rsidR="00146EA7" w:rsidRDefault="00146EA7" w:rsidP="00886F78">
                  <w:pPr>
                    <w:widowControl/>
                    <w:autoSpaceDE/>
                    <w:adjustRightInd/>
                    <w:spacing w:line="276" w:lineRule="auto"/>
                    <w:ind w:right="236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46EA7" w:rsidRDefault="00146EA7" w:rsidP="00886F78">
            <w:pPr>
              <w:widowControl/>
              <w:autoSpaceDE/>
              <w:adjustRightInd/>
              <w:spacing w:line="276" w:lineRule="auto"/>
              <w:rPr>
                <w:rFonts w:eastAsia="Times New Roman"/>
                <w:sz w:val="16"/>
                <w:szCs w:val="16"/>
                <w:lang w:eastAsia="en-US"/>
              </w:rPr>
            </w:pPr>
          </w:p>
        </w:tc>
        <w:tc>
          <w:tcPr>
            <w:tcW w:w="5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70926" w:rsidRDefault="00E70926" w:rsidP="00EF5080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46EA7" w:rsidRPr="008C48F8" w:rsidRDefault="00146EA7" w:rsidP="006A38A2">
            <w:pPr>
              <w:widowControl/>
              <w:autoSpaceDE/>
              <w:adjustRightInd/>
              <w:spacing w:line="276" w:lineRule="auto"/>
              <w:ind w:left="312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Главам </w:t>
            </w:r>
            <w:r w:rsidR="00EF5080"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муниципальных образований</w:t>
            </w:r>
            <w:r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8A101A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C48F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Оренбургской области</w:t>
            </w:r>
          </w:p>
        </w:tc>
      </w:tr>
    </w:tbl>
    <w:p w:rsidR="009D79EC" w:rsidRDefault="00AF6F1E" w:rsidP="00793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39AB">
        <w:rPr>
          <w:rFonts w:ascii="Times New Roman" w:hAnsi="Times New Roman" w:cs="Times New Roman"/>
          <w:sz w:val="28"/>
          <w:szCs w:val="28"/>
        </w:rPr>
        <w:t xml:space="preserve"> </w:t>
      </w:r>
      <w:r w:rsidR="009D79EC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7939AB" w:rsidRPr="007939AB">
        <w:rPr>
          <w:rFonts w:ascii="Times New Roman" w:hAnsi="Times New Roman" w:cs="Times New Roman"/>
          <w:sz w:val="28"/>
          <w:szCs w:val="28"/>
        </w:rPr>
        <w:t>договор</w:t>
      </w:r>
      <w:r w:rsidR="009D79EC">
        <w:rPr>
          <w:rFonts w:ascii="Times New Roman" w:hAnsi="Times New Roman" w:cs="Times New Roman"/>
          <w:sz w:val="28"/>
          <w:szCs w:val="28"/>
        </w:rPr>
        <w:t>ов</w:t>
      </w:r>
      <w:r w:rsidR="007939AB" w:rsidRPr="007939AB">
        <w:rPr>
          <w:rFonts w:ascii="Times New Roman" w:hAnsi="Times New Roman" w:cs="Times New Roman"/>
          <w:sz w:val="28"/>
          <w:szCs w:val="28"/>
        </w:rPr>
        <w:t xml:space="preserve"> </w:t>
      </w:r>
      <w:r w:rsidR="009D79EC">
        <w:rPr>
          <w:rFonts w:ascii="Times New Roman" w:hAnsi="Times New Roman" w:cs="Times New Roman"/>
          <w:sz w:val="28"/>
          <w:szCs w:val="28"/>
        </w:rPr>
        <w:t xml:space="preserve">в целях </w:t>
      </w:r>
    </w:p>
    <w:p w:rsidR="009D79EC" w:rsidRDefault="007939AB" w:rsidP="007939AB">
      <w:pPr>
        <w:jc w:val="both"/>
        <w:rPr>
          <w:rFonts w:ascii="Times New Roman" w:hAnsi="Times New Roman" w:cs="Times New Roman"/>
          <w:sz w:val="28"/>
          <w:szCs w:val="28"/>
        </w:rPr>
      </w:pPr>
      <w:r w:rsidRPr="007939AB">
        <w:rPr>
          <w:rFonts w:ascii="Times New Roman" w:hAnsi="Times New Roman" w:cs="Times New Roman"/>
          <w:sz w:val="28"/>
          <w:szCs w:val="28"/>
        </w:rPr>
        <w:t xml:space="preserve">размещения светильников уличного </w:t>
      </w:r>
    </w:p>
    <w:p w:rsidR="00A62701" w:rsidRDefault="007939AB" w:rsidP="007939AB">
      <w:pPr>
        <w:jc w:val="both"/>
        <w:rPr>
          <w:rFonts w:ascii="Times New Roman" w:hAnsi="Times New Roman" w:cs="Times New Roman"/>
          <w:sz w:val="28"/>
          <w:szCs w:val="28"/>
        </w:rPr>
      </w:pPr>
      <w:r w:rsidRPr="007939AB">
        <w:rPr>
          <w:rFonts w:ascii="Times New Roman" w:hAnsi="Times New Roman" w:cs="Times New Roman"/>
          <w:sz w:val="28"/>
          <w:szCs w:val="28"/>
        </w:rPr>
        <w:t>освещения</w:t>
      </w:r>
    </w:p>
    <w:p w:rsidR="00A62701" w:rsidRDefault="00A62701" w:rsidP="00293879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9AB" w:rsidRDefault="007939AB" w:rsidP="00293879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B27" w:rsidRPr="009F0EDB" w:rsidRDefault="00680E4F" w:rsidP="00D97A9F">
      <w:pPr>
        <w:tabs>
          <w:tab w:val="left" w:pos="993"/>
        </w:tabs>
        <w:spacing w:line="276" w:lineRule="auto"/>
        <w:ind w:left="57" w:right="57"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EDB">
        <w:rPr>
          <w:rFonts w:ascii="Times New Roman" w:hAnsi="Times New Roman" w:cs="Times New Roman"/>
          <w:sz w:val="28"/>
          <w:szCs w:val="28"/>
        </w:rPr>
        <w:t xml:space="preserve">В связи с часто поступающими запросами глав муниципальных образований </w:t>
      </w:r>
      <w:r w:rsidR="006A675E" w:rsidRPr="009F0EDB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 w:rsidRPr="009F0ED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56530" w:rsidRPr="009F0EDB">
        <w:rPr>
          <w:rFonts w:ascii="Times New Roman" w:hAnsi="Times New Roman" w:cs="Times New Roman"/>
          <w:sz w:val="28"/>
          <w:szCs w:val="28"/>
        </w:rPr>
        <w:t xml:space="preserve">по </w:t>
      </w:r>
      <w:r w:rsidR="009D79EC" w:rsidRPr="009F0EDB">
        <w:rPr>
          <w:rFonts w:ascii="Times New Roman" w:hAnsi="Times New Roman" w:cs="Times New Roman"/>
          <w:sz w:val="28"/>
          <w:szCs w:val="28"/>
        </w:rPr>
        <w:t>вопрос</w:t>
      </w:r>
      <w:r w:rsidR="009D79EC">
        <w:rPr>
          <w:rFonts w:ascii="Times New Roman" w:hAnsi="Times New Roman" w:cs="Times New Roman"/>
          <w:sz w:val="28"/>
          <w:szCs w:val="28"/>
        </w:rPr>
        <w:t>у</w:t>
      </w:r>
      <w:r w:rsidR="009D79EC" w:rsidRPr="009F0EDB">
        <w:rPr>
          <w:rFonts w:ascii="Times New Roman" w:hAnsi="Times New Roman" w:cs="Times New Roman"/>
          <w:sz w:val="28"/>
          <w:szCs w:val="28"/>
        </w:rPr>
        <w:t xml:space="preserve"> заключения договора о предоставлении мест на опорах</w:t>
      </w:r>
      <w:proofErr w:type="gramEnd"/>
      <w:r w:rsidR="009D79EC" w:rsidRPr="009F0EDB">
        <w:rPr>
          <w:rFonts w:ascii="Times New Roman" w:hAnsi="Times New Roman" w:cs="Times New Roman"/>
          <w:sz w:val="28"/>
          <w:szCs w:val="28"/>
        </w:rPr>
        <w:t xml:space="preserve"> ЛЭП для размещения светильников уличного освещения</w:t>
      </w:r>
      <w:r w:rsidR="00293879" w:rsidRPr="009F0EDB">
        <w:rPr>
          <w:rFonts w:ascii="Times New Roman" w:hAnsi="Times New Roman" w:cs="Times New Roman"/>
          <w:sz w:val="28"/>
          <w:szCs w:val="28"/>
        </w:rPr>
        <w:t xml:space="preserve">, </w:t>
      </w:r>
      <w:r w:rsidRPr="009F0EDB">
        <w:rPr>
          <w:rFonts w:ascii="Times New Roman" w:hAnsi="Times New Roman" w:cs="Times New Roman"/>
          <w:sz w:val="28"/>
          <w:szCs w:val="28"/>
        </w:rPr>
        <w:t>Секретариат Совета (ассоциации) муниципальных образований Оренбургской области разъясняет следующее.</w:t>
      </w:r>
      <w:r w:rsidR="00782B0F" w:rsidRPr="009F0EDB">
        <w:rPr>
          <w:rFonts w:ascii="Times New Roman" w:hAnsi="Times New Roman" w:cs="Times New Roman"/>
          <w:sz w:val="28"/>
          <w:szCs w:val="28"/>
        </w:rPr>
        <w:tab/>
      </w:r>
    </w:p>
    <w:p w:rsidR="009F0EDB" w:rsidRPr="009F0EDB" w:rsidRDefault="009F0EDB" w:rsidP="00D97A9F">
      <w:pPr>
        <w:widowControl/>
        <w:spacing w:line="276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F0EDB">
        <w:rPr>
          <w:rFonts w:ascii="Times New Roman" w:hAnsi="Times New Roman" w:cs="Times New Roman"/>
          <w:sz w:val="28"/>
          <w:szCs w:val="28"/>
        </w:rPr>
        <w:t>Согласно ч. 6 ст. 1 Федерального закона от 13.07.2015 N 218-ФЗ "О государственной регистрации недвижимости" (далее – Федеральный закон № 218-ФЗ) государственной регистрации подлежат право собственности и другие вещные права на недвижимое имущество и сделки с ним в соответствии со статьями 130, 131, 132, 133.1 и 164 Гражданского кодекса РФ.</w:t>
      </w:r>
    </w:p>
    <w:p w:rsidR="009F0EDB" w:rsidRPr="009F0EDB" w:rsidRDefault="009F0EDB" w:rsidP="00D97A9F">
      <w:pPr>
        <w:widowControl/>
        <w:spacing w:line="276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EDB">
        <w:rPr>
          <w:rFonts w:ascii="Times New Roman" w:hAnsi="Times New Roman" w:cs="Times New Roman"/>
          <w:sz w:val="28"/>
          <w:szCs w:val="28"/>
        </w:rPr>
        <w:t>В соответствии со ст. 133.1 Гражданского кодекса РФ недвижимой вещью, участвующей в обороте как единый объект, может являться единый недвижимый комплекс - совокупность объединенных единым назначением зданий, сооружений и иных вещей, неразрывно связанных физически или технологически, в том числе линейных объектов (железные дороги, линии электропередачи, трубопроводы и другие), либо расположенных на одном земельном участке, если в едином государственном реестре прав на</w:t>
      </w:r>
      <w:proofErr w:type="gramEnd"/>
      <w:r w:rsidRPr="009F0EDB">
        <w:rPr>
          <w:rFonts w:ascii="Times New Roman" w:hAnsi="Times New Roman" w:cs="Times New Roman"/>
          <w:sz w:val="28"/>
          <w:szCs w:val="28"/>
        </w:rPr>
        <w:t xml:space="preserve"> недвижимое имущество зарегистрировано право собственности на совокупность указанных объектов в целом как одну недвижимую вещь.</w:t>
      </w:r>
    </w:p>
    <w:p w:rsidR="009F0EDB" w:rsidRPr="009F0EDB" w:rsidRDefault="009F0EDB" w:rsidP="00D97A9F">
      <w:pPr>
        <w:widowControl/>
        <w:spacing w:line="276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F0EDB">
        <w:rPr>
          <w:rFonts w:ascii="Times New Roman" w:hAnsi="Times New Roman" w:cs="Times New Roman"/>
          <w:sz w:val="28"/>
          <w:szCs w:val="28"/>
        </w:rPr>
        <w:t>Таким образом, линии электропередач в совокупности со всеми их составными частями, такими как трансформаторные подстанции, опоры линий электропередач, провода и т.п., являются единым недвижимым комплексом (недвижимым имуществом) и право собственности на них подлежит государственной регистрации в соответствии  с Федеральным законом № 218-ФЗ.</w:t>
      </w:r>
    </w:p>
    <w:p w:rsidR="009F0EDB" w:rsidRPr="009F0EDB" w:rsidRDefault="009F0EDB" w:rsidP="00D97A9F">
      <w:pPr>
        <w:widowControl/>
        <w:spacing w:line="276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F0EDB">
        <w:rPr>
          <w:rFonts w:ascii="Times New Roman" w:hAnsi="Times New Roman" w:cs="Times New Roman"/>
          <w:sz w:val="28"/>
          <w:szCs w:val="28"/>
        </w:rPr>
        <w:lastRenderedPageBreak/>
        <w:t>В свою очередь в силу ч.1 ст. 28 Федерального закона № 218-ФЗ 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недвижимости.</w:t>
      </w:r>
    </w:p>
    <w:p w:rsidR="009F0EDB" w:rsidRPr="009F0EDB" w:rsidRDefault="009F0EDB" w:rsidP="00D97A9F">
      <w:pPr>
        <w:widowControl/>
        <w:spacing w:line="276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F0EDB">
        <w:rPr>
          <w:rFonts w:ascii="Times New Roman" w:hAnsi="Times New Roman" w:cs="Times New Roman"/>
          <w:sz w:val="28"/>
          <w:szCs w:val="28"/>
        </w:rPr>
        <w:t>Пленум Верховного Суда РФ и Пленум ВАС РФ в пункте 52 совместного Постановления от 29.04.2010 № 10/22 "О некоторых вопросах, возникающих в судебной практике при разрешении споров, связанных с защитой права собственности и других вещных прав" (далее – Пленум № 10/22) разъяснил, что государственная регистрация является единственным доказательством существования зарегистрированного права. При этом фа</w:t>
      </w:r>
      <w:proofErr w:type="gramStart"/>
      <w:r w:rsidRPr="009F0EDB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9F0EDB">
        <w:rPr>
          <w:rFonts w:ascii="Times New Roman" w:hAnsi="Times New Roman" w:cs="Times New Roman"/>
          <w:sz w:val="28"/>
          <w:szCs w:val="28"/>
        </w:rPr>
        <w:t>ючения недвижимого имущества в реестр государственной или муниципальной собственности, а также факт нахождения имущества на балансе лица сами по себе не являются доказательствами права собственности или законного владения.</w:t>
      </w:r>
    </w:p>
    <w:p w:rsidR="009F0EDB" w:rsidRPr="009F0EDB" w:rsidRDefault="009F0EDB" w:rsidP="00D97A9F">
      <w:pPr>
        <w:widowControl/>
        <w:spacing w:line="276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F0EDB">
        <w:rPr>
          <w:rFonts w:ascii="Times New Roman" w:hAnsi="Times New Roman" w:cs="Times New Roman"/>
          <w:sz w:val="28"/>
          <w:szCs w:val="28"/>
        </w:rPr>
        <w:t>Кроме того, согласно пункту 36 Пленума № 10/22 доказательством права собственности на недвижимое имущество является выписка из ЕГРП.</w:t>
      </w:r>
    </w:p>
    <w:p w:rsidR="009F0EDB" w:rsidRPr="009F0EDB" w:rsidRDefault="009F0EDB" w:rsidP="00D97A9F">
      <w:pPr>
        <w:widowControl/>
        <w:spacing w:line="276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F0EDB">
        <w:rPr>
          <w:rFonts w:ascii="Times New Roman" w:hAnsi="Times New Roman" w:cs="Times New Roman"/>
          <w:sz w:val="28"/>
          <w:szCs w:val="28"/>
        </w:rPr>
        <w:t>Таким образом,  единственным документом, бесспорно подтверждающим право собственности на линии электропередач, в том числе на опоры ЛЭП, является выписка из единого государственного реестра прав на недвижимое имущество.</w:t>
      </w:r>
    </w:p>
    <w:p w:rsidR="00D97A9F" w:rsidRDefault="009F0EDB" w:rsidP="00D97A9F">
      <w:pPr>
        <w:widowControl/>
        <w:spacing w:line="276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F0EDB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9F0EDB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9F0ED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97A9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F0EDB">
        <w:rPr>
          <w:rFonts w:ascii="Times New Roman" w:hAnsi="Times New Roman" w:cs="Times New Roman"/>
          <w:sz w:val="28"/>
          <w:szCs w:val="28"/>
        </w:rPr>
        <w:t>вправе не заключать договор о предоставлении мест на опорах ЛЭП для размещения светильников уличного</w:t>
      </w:r>
      <w:r w:rsidR="00D97A9F">
        <w:rPr>
          <w:rFonts w:ascii="Times New Roman" w:hAnsi="Times New Roman" w:cs="Times New Roman"/>
          <w:sz w:val="28"/>
          <w:szCs w:val="28"/>
        </w:rPr>
        <w:t xml:space="preserve"> в случае не представления второй стороной договора </w:t>
      </w:r>
      <w:r w:rsidR="00D97A9F" w:rsidRPr="00D97A9F">
        <w:rPr>
          <w:rFonts w:ascii="Times New Roman" w:hAnsi="Times New Roman" w:cs="Times New Roman"/>
          <w:sz w:val="28"/>
          <w:szCs w:val="28"/>
        </w:rPr>
        <w:t>выписк</w:t>
      </w:r>
      <w:r w:rsidR="00D97A9F">
        <w:rPr>
          <w:rFonts w:ascii="Times New Roman" w:hAnsi="Times New Roman" w:cs="Times New Roman"/>
          <w:sz w:val="28"/>
          <w:szCs w:val="28"/>
        </w:rPr>
        <w:t>и</w:t>
      </w:r>
      <w:r w:rsidR="00D97A9F" w:rsidRPr="00D97A9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прав на недвижимое имущество</w:t>
      </w:r>
      <w:r w:rsidR="00D97A9F">
        <w:rPr>
          <w:rFonts w:ascii="Times New Roman" w:hAnsi="Times New Roman" w:cs="Times New Roman"/>
          <w:sz w:val="28"/>
          <w:szCs w:val="28"/>
        </w:rPr>
        <w:t xml:space="preserve"> о ее праве собственности на линии электропередач.</w:t>
      </w:r>
    </w:p>
    <w:p w:rsidR="009F0EDB" w:rsidRPr="009F0EDB" w:rsidRDefault="009F0EDB" w:rsidP="00D97A9F">
      <w:pPr>
        <w:widowControl/>
        <w:spacing w:line="276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F0EDB">
        <w:rPr>
          <w:rFonts w:ascii="Times New Roman" w:hAnsi="Times New Roman" w:cs="Times New Roman"/>
          <w:sz w:val="28"/>
          <w:szCs w:val="28"/>
        </w:rPr>
        <w:t xml:space="preserve">Одновременно сообщаем, что в силу п. 3 ч. 1 ст. 10 Федерального закона N 135-ФЗ «О защите конкуренции» запрещаются действия (бездействие) занимающего доминирующее положение хозяйствующего субъекта, результатом которых являются или могут являться ущемление интересов других лиц, в том числе следующие действия (бездействие): </w:t>
      </w:r>
    </w:p>
    <w:p w:rsidR="009F0EDB" w:rsidRPr="009F0EDB" w:rsidRDefault="009F0EDB" w:rsidP="00D97A9F">
      <w:pPr>
        <w:widowControl/>
        <w:spacing w:line="276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EDB">
        <w:rPr>
          <w:rFonts w:ascii="Times New Roman" w:hAnsi="Times New Roman" w:cs="Times New Roman"/>
          <w:sz w:val="28"/>
          <w:szCs w:val="28"/>
        </w:rPr>
        <w:t>- навязывание контрагенту условий договора, невыгодных для него или не относящихся к предмету договора (экономически или технологически не обоснованные и (или) прямо не предусмотренные федеральными законами, нормативными правовыми актами Президента РФ, нормативными правовыми актами Правительства РФ, нормативными правовыми актами уполномоченных федеральных органов исполнительной власти или судебными актами,  требования о передаче финансовых средств, иного имущества, в том числе имущественных прав, а также</w:t>
      </w:r>
      <w:proofErr w:type="gramEnd"/>
      <w:r w:rsidRPr="009F0EDB">
        <w:rPr>
          <w:rFonts w:ascii="Times New Roman" w:hAnsi="Times New Roman" w:cs="Times New Roman"/>
          <w:sz w:val="28"/>
          <w:szCs w:val="28"/>
        </w:rPr>
        <w:t xml:space="preserve"> согласие заключить договор при условии внесения в него положений относительно товара, в котором контрагент не заинтересован, и другие требования).</w:t>
      </w:r>
    </w:p>
    <w:p w:rsidR="009F0EDB" w:rsidRPr="009F0EDB" w:rsidRDefault="009F0EDB" w:rsidP="00D97A9F">
      <w:pPr>
        <w:widowControl/>
        <w:spacing w:line="276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9F0EDB">
        <w:rPr>
          <w:rFonts w:ascii="Times New Roman" w:hAnsi="Times New Roman" w:cs="Times New Roman"/>
          <w:sz w:val="28"/>
          <w:szCs w:val="28"/>
        </w:rPr>
        <w:lastRenderedPageBreak/>
        <w:t>В соответствии со ст. 421 Гражданского кодекса РФ граждане и юридические лица свободны в заключени</w:t>
      </w:r>
      <w:proofErr w:type="gramStart"/>
      <w:r w:rsidRPr="009F0ED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F0EDB">
        <w:rPr>
          <w:rFonts w:ascii="Times New Roman" w:hAnsi="Times New Roman" w:cs="Times New Roman"/>
          <w:sz w:val="28"/>
          <w:szCs w:val="28"/>
        </w:rPr>
        <w:t xml:space="preserve"> договора. Понуждение к заключению договора не допускается.</w:t>
      </w:r>
    </w:p>
    <w:p w:rsidR="009F0EDB" w:rsidRPr="009F0EDB" w:rsidRDefault="009F0EDB" w:rsidP="00D97A9F">
      <w:pPr>
        <w:widowControl/>
        <w:spacing w:line="276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EDB">
        <w:rPr>
          <w:rFonts w:ascii="Times New Roman" w:hAnsi="Times New Roman" w:cs="Times New Roman"/>
          <w:sz w:val="28"/>
          <w:szCs w:val="28"/>
        </w:rPr>
        <w:t>В случае судебного спора о понуждении к заключению договора о предоставлении мест на опорах</w:t>
      </w:r>
      <w:proofErr w:type="gramEnd"/>
      <w:r w:rsidRPr="009F0EDB">
        <w:rPr>
          <w:rFonts w:ascii="Times New Roman" w:hAnsi="Times New Roman" w:cs="Times New Roman"/>
          <w:sz w:val="28"/>
          <w:szCs w:val="28"/>
        </w:rPr>
        <w:t xml:space="preserve"> ЛЭП для размещения светильников уличного освещения, Вы вправе обратиться в Секретариат Совета (ассоциации) по данному вопросу для защиты интересов муниципального образования в Арбитражном суде Оренбургской области.</w:t>
      </w:r>
    </w:p>
    <w:p w:rsidR="00252B27" w:rsidRDefault="00252B27" w:rsidP="00D97A9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0EDB" w:rsidRDefault="009F0EDB" w:rsidP="00252B2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7A9F" w:rsidRDefault="00D97A9F" w:rsidP="00252B27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72AB2" w:rsidRPr="00293879" w:rsidRDefault="00A06785" w:rsidP="0085710F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3879">
        <w:rPr>
          <w:rFonts w:ascii="Times New Roman" w:eastAsia="Times New Roman" w:hAnsi="Times New Roman" w:cs="Times New Roman"/>
          <w:sz w:val="28"/>
          <w:szCs w:val="28"/>
        </w:rPr>
        <w:t xml:space="preserve">Секретарь Совета (ассоциации)                                                     В.А. </w:t>
      </w:r>
      <w:proofErr w:type="spellStart"/>
      <w:r w:rsidRPr="00293879">
        <w:rPr>
          <w:rFonts w:ascii="Times New Roman" w:eastAsia="Times New Roman" w:hAnsi="Times New Roman" w:cs="Times New Roman"/>
          <w:sz w:val="28"/>
          <w:szCs w:val="28"/>
        </w:rPr>
        <w:t>Щепачев</w:t>
      </w:r>
      <w:proofErr w:type="spellEnd"/>
    </w:p>
    <w:p w:rsidR="00772AB2" w:rsidRDefault="00772AB2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096C61" w:rsidRDefault="00096C61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837E38" w:rsidRDefault="00837E38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9F0EDB" w:rsidRDefault="009F0EDB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9F0EDB" w:rsidRDefault="009F0EDB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9F0EDB" w:rsidRDefault="009F0EDB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D97A9F" w:rsidRDefault="00D97A9F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9F0EDB" w:rsidRDefault="009F0EDB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9F0EDB" w:rsidRDefault="009F0EDB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9F0EDB" w:rsidRDefault="009F0EDB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837E38" w:rsidRDefault="00837E38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837E38" w:rsidRDefault="00837E38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293879" w:rsidRPr="00772AB2" w:rsidRDefault="00293879" w:rsidP="00772AB2">
      <w:pPr>
        <w:rPr>
          <w:rFonts w:ascii="Times New Roman" w:eastAsia="Times New Roman" w:hAnsi="Times New Roman" w:cs="Times New Roman"/>
          <w:sz w:val="24"/>
          <w:szCs w:val="28"/>
        </w:rPr>
      </w:pPr>
    </w:p>
    <w:p w:rsidR="00B005F4" w:rsidRPr="00772AB2" w:rsidRDefault="00772AB2" w:rsidP="00772AB2">
      <w:pPr>
        <w:rPr>
          <w:rFonts w:ascii="Times New Roman" w:eastAsia="Times New Roman" w:hAnsi="Times New Roman" w:cs="Times New Roman"/>
          <w:sz w:val="24"/>
          <w:szCs w:val="28"/>
        </w:rPr>
      </w:pPr>
      <w:r w:rsidRPr="00772AB2">
        <w:rPr>
          <w:rFonts w:ascii="Times New Roman" w:eastAsia="Times New Roman" w:hAnsi="Times New Roman" w:cs="Times New Roman"/>
          <w:sz w:val="24"/>
          <w:szCs w:val="28"/>
        </w:rPr>
        <w:t>А.С. Мустафин</w:t>
      </w:r>
    </w:p>
    <w:p w:rsidR="00772AB2" w:rsidRPr="00772AB2" w:rsidRDefault="00772AB2" w:rsidP="00772AB2">
      <w:pPr>
        <w:rPr>
          <w:rFonts w:ascii="Times New Roman" w:eastAsia="Times New Roman" w:hAnsi="Times New Roman" w:cs="Times New Roman"/>
          <w:sz w:val="24"/>
          <w:szCs w:val="28"/>
        </w:rPr>
      </w:pPr>
      <w:r w:rsidRPr="00772AB2">
        <w:rPr>
          <w:rFonts w:ascii="Times New Roman" w:eastAsia="Times New Roman" w:hAnsi="Times New Roman" w:cs="Times New Roman"/>
          <w:sz w:val="24"/>
          <w:szCs w:val="28"/>
        </w:rPr>
        <w:t>77-92-05</w:t>
      </w:r>
    </w:p>
    <w:sectPr w:rsidR="00772AB2" w:rsidRPr="00772AB2" w:rsidSect="00B90DAE">
      <w:footerReference w:type="default" r:id="rId10"/>
      <w:pgSz w:w="11906" w:h="16838"/>
      <w:pgMar w:top="680" w:right="567" w:bottom="680" w:left="124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B1" w:rsidRDefault="00F472B1" w:rsidP="00FC51C3">
      <w:r>
        <w:separator/>
      </w:r>
    </w:p>
  </w:endnote>
  <w:endnote w:type="continuationSeparator" w:id="0">
    <w:p w:rsidR="00F472B1" w:rsidRDefault="00F472B1" w:rsidP="00FC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157"/>
      <w:docPartObj>
        <w:docPartGallery w:val="Page Numbers (Bottom of Page)"/>
        <w:docPartUnique/>
      </w:docPartObj>
    </w:sdtPr>
    <w:sdtEndPr/>
    <w:sdtContent>
      <w:p w:rsidR="007A7EC8" w:rsidRDefault="0031298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A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7EC8" w:rsidRDefault="007A7E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B1" w:rsidRDefault="00F472B1" w:rsidP="00FC51C3">
      <w:r>
        <w:separator/>
      </w:r>
    </w:p>
  </w:footnote>
  <w:footnote w:type="continuationSeparator" w:id="0">
    <w:p w:rsidR="00F472B1" w:rsidRDefault="00F472B1" w:rsidP="00FC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421F52"/>
    <w:lvl w:ilvl="0">
      <w:numFmt w:val="bullet"/>
      <w:lvlText w:val="*"/>
      <w:lvlJc w:val="left"/>
    </w:lvl>
  </w:abstractNum>
  <w:abstractNum w:abstractNumId="1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>
    <w:nsid w:val="06DB3DB8"/>
    <w:multiLevelType w:val="hybridMultilevel"/>
    <w:tmpl w:val="1DFEF618"/>
    <w:lvl w:ilvl="0" w:tplc="D7FC6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8E1301"/>
    <w:multiLevelType w:val="hybridMultilevel"/>
    <w:tmpl w:val="B748BF66"/>
    <w:lvl w:ilvl="0" w:tplc="A7E45AF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F63FE3"/>
    <w:multiLevelType w:val="hybridMultilevel"/>
    <w:tmpl w:val="2C9491DA"/>
    <w:lvl w:ilvl="0" w:tplc="944E22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>
    <w:nsid w:val="44676523"/>
    <w:multiLevelType w:val="hybridMultilevel"/>
    <w:tmpl w:val="BB0412A4"/>
    <w:lvl w:ilvl="0" w:tplc="0C82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79D5050"/>
    <w:multiLevelType w:val="hybridMultilevel"/>
    <w:tmpl w:val="DEF4FAE6"/>
    <w:lvl w:ilvl="0" w:tplc="B41AE8CE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26E3B"/>
    <w:multiLevelType w:val="hybridMultilevel"/>
    <w:tmpl w:val="6EB6C1CC"/>
    <w:lvl w:ilvl="0" w:tplc="888243E0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21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4"/>
  </w:num>
  <w:num w:numId="5">
    <w:abstractNumId w:val="21"/>
  </w:num>
  <w:num w:numId="6">
    <w:abstractNumId w:val="5"/>
  </w:num>
  <w:num w:numId="7">
    <w:abstractNumId w:val="8"/>
  </w:num>
  <w:num w:numId="8">
    <w:abstractNumId w:val="17"/>
  </w:num>
  <w:num w:numId="9">
    <w:abstractNumId w:val="10"/>
  </w:num>
  <w:num w:numId="10">
    <w:abstractNumId w:val="12"/>
  </w:num>
  <w:num w:numId="11">
    <w:abstractNumId w:val="16"/>
  </w:num>
  <w:num w:numId="12">
    <w:abstractNumId w:val="15"/>
  </w:num>
  <w:num w:numId="13">
    <w:abstractNumId w:val="18"/>
  </w:num>
  <w:num w:numId="14">
    <w:abstractNumId w:val="9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</w:num>
  <w:num w:numId="1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20">
    <w:abstractNumId w:val="14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9C"/>
    <w:rsid w:val="000001DE"/>
    <w:rsid w:val="0000553E"/>
    <w:rsid w:val="00011FBB"/>
    <w:rsid w:val="00012737"/>
    <w:rsid w:val="0002035C"/>
    <w:rsid w:val="00020F44"/>
    <w:rsid w:val="000211D0"/>
    <w:rsid w:val="000338F8"/>
    <w:rsid w:val="000412B3"/>
    <w:rsid w:val="00047755"/>
    <w:rsid w:val="00051F91"/>
    <w:rsid w:val="0005495C"/>
    <w:rsid w:val="000568E5"/>
    <w:rsid w:val="000638C0"/>
    <w:rsid w:val="000720D5"/>
    <w:rsid w:val="00077411"/>
    <w:rsid w:val="00081C0B"/>
    <w:rsid w:val="00096C61"/>
    <w:rsid w:val="00097915"/>
    <w:rsid w:val="000A0E62"/>
    <w:rsid w:val="000A7727"/>
    <w:rsid w:val="000B1D92"/>
    <w:rsid w:val="000B52D0"/>
    <w:rsid w:val="000C2726"/>
    <w:rsid w:val="000C385A"/>
    <w:rsid w:val="000C75BF"/>
    <w:rsid w:val="000D2F8C"/>
    <w:rsid w:val="000D6D5B"/>
    <w:rsid w:val="000F2312"/>
    <w:rsid w:val="000F30DE"/>
    <w:rsid w:val="00103A27"/>
    <w:rsid w:val="00104B5E"/>
    <w:rsid w:val="00110394"/>
    <w:rsid w:val="0011062C"/>
    <w:rsid w:val="001144DD"/>
    <w:rsid w:val="00114FD9"/>
    <w:rsid w:val="00116EAB"/>
    <w:rsid w:val="0012272C"/>
    <w:rsid w:val="00136E11"/>
    <w:rsid w:val="00140937"/>
    <w:rsid w:val="00146EA7"/>
    <w:rsid w:val="00147E37"/>
    <w:rsid w:val="00155860"/>
    <w:rsid w:val="001564EE"/>
    <w:rsid w:val="00156E9F"/>
    <w:rsid w:val="00157B19"/>
    <w:rsid w:val="00161E79"/>
    <w:rsid w:val="00165187"/>
    <w:rsid w:val="001671FF"/>
    <w:rsid w:val="00176E76"/>
    <w:rsid w:val="00183D58"/>
    <w:rsid w:val="001848D1"/>
    <w:rsid w:val="001860D9"/>
    <w:rsid w:val="0018647E"/>
    <w:rsid w:val="00191AF1"/>
    <w:rsid w:val="00193B6F"/>
    <w:rsid w:val="001942B1"/>
    <w:rsid w:val="00195997"/>
    <w:rsid w:val="00197404"/>
    <w:rsid w:val="001A0341"/>
    <w:rsid w:val="001A29D7"/>
    <w:rsid w:val="001A2F36"/>
    <w:rsid w:val="001B09AF"/>
    <w:rsid w:val="001B1990"/>
    <w:rsid w:val="001B5557"/>
    <w:rsid w:val="001B713F"/>
    <w:rsid w:val="001C59F5"/>
    <w:rsid w:val="001C7543"/>
    <w:rsid w:val="001D2EE2"/>
    <w:rsid w:val="001D5B32"/>
    <w:rsid w:val="001E6103"/>
    <w:rsid w:val="001E61F9"/>
    <w:rsid w:val="001F5E3C"/>
    <w:rsid w:val="00200F1B"/>
    <w:rsid w:val="00201F92"/>
    <w:rsid w:val="00206701"/>
    <w:rsid w:val="00210A72"/>
    <w:rsid w:val="00211801"/>
    <w:rsid w:val="00222B31"/>
    <w:rsid w:val="00230AD2"/>
    <w:rsid w:val="00230DA3"/>
    <w:rsid w:val="00232DE2"/>
    <w:rsid w:val="0023733C"/>
    <w:rsid w:val="002455C0"/>
    <w:rsid w:val="00246EE8"/>
    <w:rsid w:val="00252B27"/>
    <w:rsid w:val="0027390B"/>
    <w:rsid w:val="00275144"/>
    <w:rsid w:val="00277C4C"/>
    <w:rsid w:val="002802E4"/>
    <w:rsid w:val="00282A45"/>
    <w:rsid w:val="0028620A"/>
    <w:rsid w:val="002878F8"/>
    <w:rsid w:val="00291728"/>
    <w:rsid w:val="00293879"/>
    <w:rsid w:val="0029555E"/>
    <w:rsid w:val="002A3DB4"/>
    <w:rsid w:val="002A4171"/>
    <w:rsid w:val="002A70C2"/>
    <w:rsid w:val="002C11B7"/>
    <w:rsid w:val="002C168C"/>
    <w:rsid w:val="002C17C8"/>
    <w:rsid w:val="002C27DB"/>
    <w:rsid w:val="002C5281"/>
    <w:rsid w:val="002C5EE8"/>
    <w:rsid w:val="002C6945"/>
    <w:rsid w:val="002E03FC"/>
    <w:rsid w:val="002E3A1F"/>
    <w:rsid w:val="002E5234"/>
    <w:rsid w:val="002F35D0"/>
    <w:rsid w:val="002F52BA"/>
    <w:rsid w:val="002F609E"/>
    <w:rsid w:val="0030059C"/>
    <w:rsid w:val="00300942"/>
    <w:rsid w:val="00303BFA"/>
    <w:rsid w:val="0030555F"/>
    <w:rsid w:val="00305FBE"/>
    <w:rsid w:val="003101CD"/>
    <w:rsid w:val="003101E3"/>
    <w:rsid w:val="0031256E"/>
    <w:rsid w:val="00312980"/>
    <w:rsid w:val="0031731D"/>
    <w:rsid w:val="00330A9F"/>
    <w:rsid w:val="00333A2D"/>
    <w:rsid w:val="00337C14"/>
    <w:rsid w:val="00341608"/>
    <w:rsid w:val="00341AA7"/>
    <w:rsid w:val="003455CB"/>
    <w:rsid w:val="00351BEA"/>
    <w:rsid w:val="00355FE8"/>
    <w:rsid w:val="003611DB"/>
    <w:rsid w:val="00371C07"/>
    <w:rsid w:val="00374EC2"/>
    <w:rsid w:val="00377E28"/>
    <w:rsid w:val="0039086A"/>
    <w:rsid w:val="003917AA"/>
    <w:rsid w:val="003947EB"/>
    <w:rsid w:val="003A0925"/>
    <w:rsid w:val="003A0D44"/>
    <w:rsid w:val="003A431C"/>
    <w:rsid w:val="003B1FD5"/>
    <w:rsid w:val="003B23BE"/>
    <w:rsid w:val="003B673F"/>
    <w:rsid w:val="003C3DAD"/>
    <w:rsid w:val="003E3812"/>
    <w:rsid w:val="003F00FD"/>
    <w:rsid w:val="003F46F3"/>
    <w:rsid w:val="00403333"/>
    <w:rsid w:val="00407A06"/>
    <w:rsid w:val="0042480D"/>
    <w:rsid w:val="0042773D"/>
    <w:rsid w:val="0042797B"/>
    <w:rsid w:val="00432AE4"/>
    <w:rsid w:val="00445E5A"/>
    <w:rsid w:val="00452405"/>
    <w:rsid w:val="004533D4"/>
    <w:rsid w:val="004623EB"/>
    <w:rsid w:val="004674DF"/>
    <w:rsid w:val="00474B5A"/>
    <w:rsid w:val="00475EE1"/>
    <w:rsid w:val="00484A2F"/>
    <w:rsid w:val="00490109"/>
    <w:rsid w:val="00496041"/>
    <w:rsid w:val="004A1FA7"/>
    <w:rsid w:val="004A5609"/>
    <w:rsid w:val="004B0E21"/>
    <w:rsid w:val="004B1DF8"/>
    <w:rsid w:val="004B3C73"/>
    <w:rsid w:val="004C129D"/>
    <w:rsid w:val="004C32CD"/>
    <w:rsid w:val="004C5F15"/>
    <w:rsid w:val="004C6EB2"/>
    <w:rsid w:val="004D225E"/>
    <w:rsid w:val="004D35A7"/>
    <w:rsid w:val="004D48DB"/>
    <w:rsid w:val="004D4F8C"/>
    <w:rsid w:val="004E0C62"/>
    <w:rsid w:val="004E3814"/>
    <w:rsid w:val="004F05B3"/>
    <w:rsid w:val="00505423"/>
    <w:rsid w:val="00515C71"/>
    <w:rsid w:val="00515DB2"/>
    <w:rsid w:val="00517F74"/>
    <w:rsid w:val="00532930"/>
    <w:rsid w:val="00533CAC"/>
    <w:rsid w:val="00534FC4"/>
    <w:rsid w:val="0053549B"/>
    <w:rsid w:val="00535C75"/>
    <w:rsid w:val="00536A71"/>
    <w:rsid w:val="00536D70"/>
    <w:rsid w:val="005408F9"/>
    <w:rsid w:val="00540E23"/>
    <w:rsid w:val="0055041A"/>
    <w:rsid w:val="0055320D"/>
    <w:rsid w:val="005600A6"/>
    <w:rsid w:val="005668D1"/>
    <w:rsid w:val="00577291"/>
    <w:rsid w:val="0058255C"/>
    <w:rsid w:val="005962B4"/>
    <w:rsid w:val="005A3740"/>
    <w:rsid w:val="005A42D4"/>
    <w:rsid w:val="005A62EC"/>
    <w:rsid w:val="005A7A61"/>
    <w:rsid w:val="005B4598"/>
    <w:rsid w:val="005B7A96"/>
    <w:rsid w:val="005B7CC4"/>
    <w:rsid w:val="005C2BA4"/>
    <w:rsid w:val="005C497E"/>
    <w:rsid w:val="005D3538"/>
    <w:rsid w:val="005D6CEA"/>
    <w:rsid w:val="005E3451"/>
    <w:rsid w:val="005E49F4"/>
    <w:rsid w:val="005E4F16"/>
    <w:rsid w:val="005F29B5"/>
    <w:rsid w:val="005F3F67"/>
    <w:rsid w:val="005F51A2"/>
    <w:rsid w:val="00612BF7"/>
    <w:rsid w:val="006207ED"/>
    <w:rsid w:val="0062081B"/>
    <w:rsid w:val="006239FD"/>
    <w:rsid w:val="0062522B"/>
    <w:rsid w:val="00627A9C"/>
    <w:rsid w:val="006333E2"/>
    <w:rsid w:val="00642EA4"/>
    <w:rsid w:val="00646CA6"/>
    <w:rsid w:val="00650F6D"/>
    <w:rsid w:val="006521DF"/>
    <w:rsid w:val="00660445"/>
    <w:rsid w:val="00661D4C"/>
    <w:rsid w:val="00662AAF"/>
    <w:rsid w:val="00663EA6"/>
    <w:rsid w:val="00680E4F"/>
    <w:rsid w:val="00683EB3"/>
    <w:rsid w:val="0069520A"/>
    <w:rsid w:val="006A38A2"/>
    <w:rsid w:val="006A675E"/>
    <w:rsid w:val="006A797E"/>
    <w:rsid w:val="006C2057"/>
    <w:rsid w:val="006C3A98"/>
    <w:rsid w:val="006C467C"/>
    <w:rsid w:val="006C4E13"/>
    <w:rsid w:val="006C50DC"/>
    <w:rsid w:val="006C7C36"/>
    <w:rsid w:val="006E2EA5"/>
    <w:rsid w:val="006F013D"/>
    <w:rsid w:val="006F6731"/>
    <w:rsid w:val="00702088"/>
    <w:rsid w:val="0070313D"/>
    <w:rsid w:val="00710CF7"/>
    <w:rsid w:val="00715B94"/>
    <w:rsid w:val="00715F31"/>
    <w:rsid w:val="00721E36"/>
    <w:rsid w:val="00725C93"/>
    <w:rsid w:val="007319CA"/>
    <w:rsid w:val="007421DD"/>
    <w:rsid w:val="00744645"/>
    <w:rsid w:val="00752536"/>
    <w:rsid w:val="00761350"/>
    <w:rsid w:val="00762319"/>
    <w:rsid w:val="00763C9E"/>
    <w:rsid w:val="00772AB2"/>
    <w:rsid w:val="00781C37"/>
    <w:rsid w:val="00782B0F"/>
    <w:rsid w:val="0078383C"/>
    <w:rsid w:val="00783BEC"/>
    <w:rsid w:val="00784FFD"/>
    <w:rsid w:val="007939AB"/>
    <w:rsid w:val="007A099A"/>
    <w:rsid w:val="007A162B"/>
    <w:rsid w:val="007A1C54"/>
    <w:rsid w:val="007A7EC8"/>
    <w:rsid w:val="007B2B9D"/>
    <w:rsid w:val="007B5FFE"/>
    <w:rsid w:val="007C5365"/>
    <w:rsid w:val="007C6155"/>
    <w:rsid w:val="007D5E74"/>
    <w:rsid w:val="007E5D68"/>
    <w:rsid w:val="007E73FA"/>
    <w:rsid w:val="007F0437"/>
    <w:rsid w:val="007F387E"/>
    <w:rsid w:val="007F63E2"/>
    <w:rsid w:val="00802AE8"/>
    <w:rsid w:val="00803182"/>
    <w:rsid w:val="008062FF"/>
    <w:rsid w:val="0080787D"/>
    <w:rsid w:val="0081127A"/>
    <w:rsid w:val="00812A51"/>
    <w:rsid w:val="00837E38"/>
    <w:rsid w:val="0085710F"/>
    <w:rsid w:val="0085785C"/>
    <w:rsid w:val="00860C23"/>
    <w:rsid w:val="00860DE2"/>
    <w:rsid w:val="008669CA"/>
    <w:rsid w:val="008674E8"/>
    <w:rsid w:val="0087325B"/>
    <w:rsid w:val="00877C98"/>
    <w:rsid w:val="00881E82"/>
    <w:rsid w:val="00886F78"/>
    <w:rsid w:val="00887963"/>
    <w:rsid w:val="008A0EC7"/>
    <w:rsid w:val="008A101A"/>
    <w:rsid w:val="008A4635"/>
    <w:rsid w:val="008A6C08"/>
    <w:rsid w:val="008B5F64"/>
    <w:rsid w:val="008C0057"/>
    <w:rsid w:val="008C0A6A"/>
    <w:rsid w:val="008C48F8"/>
    <w:rsid w:val="008C74FA"/>
    <w:rsid w:val="008D1FBB"/>
    <w:rsid w:val="008D3443"/>
    <w:rsid w:val="008D68A1"/>
    <w:rsid w:val="008D6DB1"/>
    <w:rsid w:val="008E1767"/>
    <w:rsid w:val="008E7D12"/>
    <w:rsid w:val="008F1E1E"/>
    <w:rsid w:val="00901D6C"/>
    <w:rsid w:val="00902ACC"/>
    <w:rsid w:val="00904B39"/>
    <w:rsid w:val="00907844"/>
    <w:rsid w:val="00910A67"/>
    <w:rsid w:val="00915AD7"/>
    <w:rsid w:val="00920FD2"/>
    <w:rsid w:val="00924950"/>
    <w:rsid w:val="00924EE9"/>
    <w:rsid w:val="009412F4"/>
    <w:rsid w:val="00944442"/>
    <w:rsid w:val="009451F0"/>
    <w:rsid w:val="00956530"/>
    <w:rsid w:val="00957529"/>
    <w:rsid w:val="00963B2E"/>
    <w:rsid w:val="00963E07"/>
    <w:rsid w:val="00965EA8"/>
    <w:rsid w:val="009672D4"/>
    <w:rsid w:val="0096778C"/>
    <w:rsid w:val="009862BA"/>
    <w:rsid w:val="00986CD7"/>
    <w:rsid w:val="00990565"/>
    <w:rsid w:val="009917E0"/>
    <w:rsid w:val="009948A4"/>
    <w:rsid w:val="009B405F"/>
    <w:rsid w:val="009B6399"/>
    <w:rsid w:val="009C24EA"/>
    <w:rsid w:val="009C384C"/>
    <w:rsid w:val="009D57D9"/>
    <w:rsid w:val="009D79EC"/>
    <w:rsid w:val="009E5919"/>
    <w:rsid w:val="009F0EDB"/>
    <w:rsid w:val="009F4AF8"/>
    <w:rsid w:val="009F5FBB"/>
    <w:rsid w:val="009F79C6"/>
    <w:rsid w:val="00A00141"/>
    <w:rsid w:val="00A0252B"/>
    <w:rsid w:val="00A025B1"/>
    <w:rsid w:val="00A0383E"/>
    <w:rsid w:val="00A04EE4"/>
    <w:rsid w:val="00A06785"/>
    <w:rsid w:val="00A1001B"/>
    <w:rsid w:val="00A1258C"/>
    <w:rsid w:val="00A142BC"/>
    <w:rsid w:val="00A23816"/>
    <w:rsid w:val="00A319F2"/>
    <w:rsid w:val="00A4610C"/>
    <w:rsid w:val="00A538C8"/>
    <w:rsid w:val="00A6043C"/>
    <w:rsid w:val="00A62701"/>
    <w:rsid w:val="00A664B6"/>
    <w:rsid w:val="00A7070C"/>
    <w:rsid w:val="00A779F1"/>
    <w:rsid w:val="00A91BD1"/>
    <w:rsid w:val="00AA1675"/>
    <w:rsid w:val="00AA2DB8"/>
    <w:rsid w:val="00AA4BD7"/>
    <w:rsid w:val="00AA6CEB"/>
    <w:rsid w:val="00AB0DCE"/>
    <w:rsid w:val="00AB156A"/>
    <w:rsid w:val="00AB4897"/>
    <w:rsid w:val="00AC06E6"/>
    <w:rsid w:val="00AC178A"/>
    <w:rsid w:val="00AC4419"/>
    <w:rsid w:val="00AC570A"/>
    <w:rsid w:val="00AE06EE"/>
    <w:rsid w:val="00AE4B9D"/>
    <w:rsid w:val="00AF012B"/>
    <w:rsid w:val="00AF6F1E"/>
    <w:rsid w:val="00B005F4"/>
    <w:rsid w:val="00B21AFE"/>
    <w:rsid w:val="00B230E0"/>
    <w:rsid w:val="00B25B4E"/>
    <w:rsid w:val="00B335B3"/>
    <w:rsid w:val="00B3434B"/>
    <w:rsid w:val="00B4263D"/>
    <w:rsid w:val="00B467FB"/>
    <w:rsid w:val="00B47374"/>
    <w:rsid w:val="00B529A9"/>
    <w:rsid w:val="00B54AE5"/>
    <w:rsid w:val="00B566D4"/>
    <w:rsid w:val="00B6629A"/>
    <w:rsid w:val="00B80140"/>
    <w:rsid w:val="00B859AD"/>
    <w:rsid w:val="00B8685B"/>
    <w:rsid w:val="00B86E33"/>
    <w:rsid w:val="00B90DAE"/>
    <w:rsid w:val="00B93096"/>
    <w:rsid w:val="00B9444E"/>
    <w:rsid w:val="00B94E67"/>
    <w:rsid w:val="00BA34C8"/>
    <w:rsid w:val="00BA5D55"/>
    <w:rsid w:val="00BB0D7F"/>
    <w:rsid w:val="00BB2259"/>
    <w:rsid w:val="00BB24D0"/>
    <w:rsid w:val="00BB2F70"/>
    <w:rsid w:val="00BB64B0"/>
    <w:rsid w:val="00BC036A"/>
    <w:rsid w:val="00BD025E"/>
    <w:rsid w:val="00BD0B36"/>
    <w:rsid w:val="00BE3715"/>
    <w:rsid w:val="00BE59ED"/>
    <w:rsid w:val="00BF0926"/>
    <w:rsid w:val="00BF4D13"/>
    <w:rsid w:val="00BF54D2"/>
    <w:rsid w:val="00BF5E43"/>
    <w:rsid w:val="00C057ED"/>
    <w:rsid w:val="00C073B8"/>
    <w:rsid w:val="00C1003D"/>
    <w:rsid w:val="00C112BF"/>
    <w:rsid w:val="00C1282A"/>
    <w:rsid w:val="00C129E2"/>
    <w:rsid w:val="00C148D8"/>
    <w:rsid w:val="00C15D22"/>
    <w:rsid w:val="00C33DF6"/>
    <w:rsid w:val="00C45AEE"/>
    <w:rsid w:val="00C5025B"/>
    <w:rsid w:val="00C52F5D"/>
    <w:rsid w:val="00C632CF"/>
    <w:rsid w:val="00C65A54"/>
    <w:rsid w:val="00C734F7"/>
    <w:rsid w:val="00C75C03"/>
    <w:rsid w:val="00C77797"/>
    <w:rsid w:val="00C8242B"/>
    <w:rsid w:val="00C8315C"/>
    <w:rsid w:val="00C84BB4"/>
    <w:rsid w:val="00C866CA"/>
    <w:rsid w:val="00C86D4F"/>
    <w:rsid w:val="00C9070A"/>
    <w:rsid w:val="00C93312"/>
    <w:rsid w:val="00C93DA3"/>
    <w:rsid w:val="00C95246"/>
    <w:rsid w:val="00C96D02"/>
    <w:rsid w:val="00C97DA8"/>
    <w:rsid w:val="00CB0924"/>
    <w:rsid w:val="00CB10BC"/>
    <w:rsid w:val="00CB3786"/>
    <w:rsid w:val="00CB48F4"/>
    <w:rsid w:val="00CB5BF2"/>
    <w:rsid w:val="00CD21FE"/>
    <w:rsid w:val="00CD3B3D"/>
    <w:rsid w:val="00CE3B9A"/>
    <w:rsid w:val="00CE5D03"/>
    <w:rsid w:val="00CF1462"/>
    <w:rsid w:val="00CF3FE4"/>
    <w:rsid w:val="00D12727"/>
    <w:rsid w:val="00D2709A"/>
    <w:rsid w:val="00D30BAD"/>
    <w:rsid w:val="00D357AB"/>
    <w:rsid w:val="00D37B7D"/>
    <w:rsid w:val="00D40379"/>
    <w:rsid w:val="00D42985"/>
    <w:rsid w:val="00D4439F"/>
    <w:rsid w:val="00D50E63"/>
    <w:rsid w:val="00D57BE1"/>
    <w:rsid w:val="00D63E9B"/>
    <w:rsid w:val="00D64891"/>
    <w:rsid w:val="00D73FEA"/>
    <w:rsid w:val="00D7712A"/>
    <w:rsid w:val="00D7750E"/>
    <w:rsid w:val="00D866F7"/>
    <w:rsid w:val="00D91ED3"/>
    <w:rsid w:val="00D93D61"/>
    <w:rsid w:val="00D97A9F"/>
    <w:rsid w:val="00DA0382"/>
    <w:rsid w:val="00DB0427"/>
    <w:rsid w:val="00DC0C67"/>
    <w:rsid w:val="00DC5224"/>
    <w:rsid w:val="00DD1D72"/>
    <w:rsid w:val="00DD28A0"/>
    <w:rsid w:val="00DD7D4D"/>
    <w:rsid w:val="00DE6BA5"/>
    <w:rsid w:val="00DE7CC9"/>
    <w:rsid w:val="00DE7F96"/>
    <w:rsid w:val="00DF19AF"/>
    <w:rsid w:val="00DF6C2D"/>
    <w:rsid w:val="00DF7030"/>
    <w:rsid w:val="00E05415"/>
    <w:rsid w:val="00E06EFC"/>
    <w:rsid w:val="00E07181"/>
    <w:rsid w:val="00E07398"/>
    <w:rsid w:val="00E1446D"/>
    <w:rsid w:val="00E16423"/>
    <w:rsid w:val="00E16FD1"/>
    <w:rsid w:val="00E21320"/>
    <w:rsid w:val="00E2165F"/>
    <w:rsid w:val="00E24C28"/>
    <w:rsid w:val="00E24D51"/>
    <w:rsid w:val="00E340EB"/>
    <w:rsid w:val="00E45AE4"/>
    <w:rsid w:val="00E60479"/>
    <w:rsid w:val="00E60793"/>
    <w:rsid w:val="00E63CF1"/>
    <w:rsid w:val="00E66E4A"/>
    <w:rsid w:val="00E67195"/>
    <w:rsid w:val="00E707D0"/>
    <w:rsid w:val="00E70926"/>
    <w:rsid w:val="00E72417"/>
    <w:rsid w:val="00E72A9C"/>
    <w:rsid w:val="00E75C42"/>
    <w:rsid w:val="00E766E4"/>
    <w:rsid w:val="00E82424"/>
    <w:rsid w:val="00EA3650"/>
    <w:rsid w:val="00EA5D0C"/>
    <w:rsid w:val="00EB275A"/>
    <w:rsid w:val="00EB4EEC"/>
    <w:rsid w:val="00EB5D27"/>
    <w:rsid w:val="00EC79E7"/>
    <w:rsid w:val="00EE0664"/>
    <w:rsid w:val="00EE431B"/>
    <w:rsid w:val="00EF3C4E"/>
    <w:rsid w:val="00EF5080"/>
    <w:rsid w:val="00EF6527"/>
    <w:rsid w:val="00EF66FD"/>
    <w:rsid w:val="00F02912"/>
    <w:rsid w:val="00F0570B"/>
    <w:rsid w:val="00F100CB"/>
    <w:rsid w:val="00F1166A"/>
    <w:rsid w:val="00F117E9"/>
    <w:rsid w:val="00F209E5"/>
    <w:rsid w:val="00F21C2F"/>
    <w:rsid w:val="00F2305F"/>
    <w:rsid w:val="00F23680"/>
    <w:rsid w:val="00F24F9C"/>
    <w:rsid w:val="00F25F71"/>
    <w:rsid w:val="00F323AA"/>
    <w:rsid w:val="00F34E61"/>
    <w:rsid w:val="00F37887"/>
    <w:rsid w:val="00F422E9"/>
    <w:rsid w:val="00F43851"/>
    <w:rsid w:val="00F472B1"/>
    <w:rsid w:val="00F53F0F"/>
    <w:rsid w:val="00F569E5"/>
    <w:rsid w:val="00F67BAE"/>
    <w:rsid w:val="00F70AC8"/>
    <w:rsid w:val="00F73928"/>
    <w:rsid w:val="00F773D8"/>
    <w:rsid w:val="00F87D0A"/>
    <w:rsid w:val="00F87D11"/>
    <w:rsid w:val="00F94024"/>
    <w:rsid w:val="00F9427B"/>
    <w:rsid w:val="00F94683"/>
    <w:rsid w:val="00FA3C36"/>
    <w:rsid w:val="00FB4B9A"/>
    <w:rsid w:val="00FB52BB"/>
    <w:rsid w:val="00FC0742"/>
    <w:rsid w:val="00FC51C3"/>
    <w:rsid w:val="00FC7822"/>
    <w:rsid w:val="00FC7A8C"/>
    <w:rsid w:val="00FE731B"/>
    <w:rsid w:val="00FE7772"/>
    <w:rsid w:val="00FF1327"/>
    <w:rsid w:val="00FF2E01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FB4B9A"/>
    <w:pPr>
      <w:spacing w:line="322" w:lineRule="exact"/>
      <w:ind w:firstLine="4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B4B9A"/>
    <w:pPr>
      <w:spacing w:line="328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B4B9A"/>
    <w:pPr>
      <w:spacing w:line="325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B4B9A"/>
    <w:pPr>
      <w:spacing w:line="319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FB4B9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FB4B9A"/>
    <w:pPr>
      <w:spacing w:line="322" w:lineRule="exact"/>
      <w:ind w:firstLine="4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FB4B9A"/>
    <w:pPr>
      <w:spacing w:line="328" w:lineRule="exact"/>
      <w:ind w:firstLine="67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FB4B9A"/>
    <w:pPr>
      <w:spacing w:line="325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B4B9A"/>
    <w:pPr>
      <w:spacing w:line="319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FB4B9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2FD3-5BA0-4B67-B8ED-953A7055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SMO56</cp:lastModifiedBy>
  <cp:revision>2</cp:revision>
  <cp:lastPrinted>2020-02-12T10:06:00Z</cp:lastPrinted>
  <dcterms:created xsi:type="dcterms:W3CDTF">2020-02-12T10:10:00Z</dcterms:created>
  <dcterms:modified xsi:type="dcterms:W3CDTF">2020-02-12T10:10:00Z</dcterms:modified>
</cp:coreProperties>
</file>